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Патрубок</w:t></w:r></w:p><w:p><w:pPr/><w:r><w:rPr><w:rFonts w:ascii="Calibri" w:hAnsi="Calibri" w:eastAsia="Calibri" w:cs="Calibri"/><w:sz w:val="22"/><w:szCs w:val="22"/></w:rPr><w:t xml:space="preserve">Для писсуара с сифоном</w:t></w:r></w:p><w:p><w:pPr/><w:r><w:rPr><w:rFonts w:ascii="Calibri" w:hAnsi="Calibri" w:eastAsia="Calibri" w:cs="Calibri"/><w:sz w:val="22"/><w:szCs w:val="22"/></w:rPr><w:t xml:space="preserve">F3/4", Ø 35 мм</w:t></w:r></w:p><w:p/><w:p><w:pPr/><w:r><w:rPr><w:rFonts w:ascii="Calibri" w:hAnsi="Calibri" w:eastAsia="Calibri" w:cs="Calibri"/><w:sz w:val="22"/><w:szCs w:val="22"/></w:rPr><w:t xml:space="preserve">Артикул: </w:t></w:r><w:r><w:rPr><w:rFonts w:ascii="Calibri" w:hAnsi="Calibri" w:eastAsia="Calibri" w:cs="Calibri"/><w:color w:val="0088bc"/><w:sz w:val="22"/><w:szCs w:val="22"/><w:b w:val="1"/><w:bCs w:val="1"/></w:rPr><w:t xml:space="preserve">759000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Технические характеристики</w:t></w:r></w:p><w:p/><w:p><w:pPr><w:spacing w:line="288" w:lineRule="auto"/></w:pPr><w:r><w:rPr><w:rFonts w:ascii="Calibri" w:hAnsi="Calibri" w:eastAsia="Calibri" w:cs="Calibri"/><w:sz w:val="22"/><w:szCs w:val="22"/></w:rPr><w:t xml:space="preserve">Патрубок для писсуара с сифоном. </w:t></w:r></w:p><w:p><w:pPr><w:spacing w:line="288" w:lineRule="auto"/></w:pPr><w:r><w:rPr><w:rFonts w:ascii="Calibri" w:hAnsi="Calibri" w:eastAsia="Calibri" w:cs="Calibri"/><w:sz w:val="22"/><w:szCs w:val="22"/></w:rPr><w:t xml:space="preserve">I.STANDARD Prival 3803.</w:t></w:r></w:p><w:p><w:pPr><w:spacing w:line="288" w:lineRule="auto"/></w:pPr><w:r><w:rPr><w:rFonts w:ascii="Calibri" w:hAnsi="Calibri" w:eastAsia="Calibri" w:cs="Calibri"/><w:sz w:val="22"/><w:szCs w:val="22"/></w:rPr><w:t xml:space="preserve">NOVOBOCH Mistal  или Vasco.</w:t></w:r></w:p><w:p><w:pPr><w:spacing w:line="288" w:lineRule="auto"/></w:pPr><w:r><w:rPr><w:rFonts w:ascii="Calibri" w:hAnsi="Calibri" w:eastAsia="Calibri" w:cs="Calibri"/><w:sz w:val="22"/><w:szCs w:val="22"/></w:rPr><w:t xml:space="preserve">ROCA на стену.</w:t></w:r></w:p><w:p><w:pPr><w:spacing w:line="288" w:lineRule="auto"/></w:pPr><w:r><w:rPr><w:rFonts w:ascii="Calibri" w:hAnsi="Calibri" w:eastAsia="Calibri" w:cs="Calibri"/><w:sz w:val="22"/><w:szCs w:val="22"/></w:rPr><w:t xml:space="preserve">SELLES 8620 или Mistal.</w:t></w:r></w:p><w:p><w:pPr><w:spacing w:line="288" w:lineRule="auto"/></w:pPr><w:r><w:rPr><w:rFonts w:ascii="Calibri" w:hAnsi="Calibri" w:eastAsia="Calibri" w:cs="Calibri"/><w:sz w:val="22"/><w:szCs w:val="22"/></w:rPr><w:t xml:space="preserve">VILLEROY & BOCH Targa 7502/7504 или Esta 7508.</w:t></w:r></w:p><w:p><w:pPr><w:spacing w:line="288" w:lineRule="auto"/></w:pPr><w:r><w:rPr><w:rFonts w:ascii="Calibri" w:hAnsi="Calibri" w:eastAsia="Calibri" w:cs="Calibri"/><w:sz w:val="22"/><w:szCs w:val="22"/></w:rPr><w:t xml:space="preserve">F3/4" Ø 35.</w:t></w:r></w:p><w:p><w:pPr><w:spacing w:line="288" w:lineRule="auto"/></w:pPr><w:r><w:rPr><w:rFonts w:ascii="Calibri" w:hAnsi="Calibri" w:eastAsia="Calibri" w:cs="Calibri"/><w:sz w:val="22"/><w:szCs w:val="22"/></w:rPr><w:t xml:space="preserve">Гарантия 30 лет.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2025-04-03T16:43:32+02:00</dcterms:created>
  <dcterms:modified xsi:type="dcterms:W3CDTF">2025-04-03T16:43:32+02:00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